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59" w:rsidRDefault="00E0309D" w:rsidP="00E0309D">
      <w:pPr>
        <w:autoSpaceDE w:val="0"/>
        <w:ind w:left="10065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Приложение № 6</w:t>
      </w:r>
      <w:r w:rsidR="004E5C59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4E5C59" w:rsidRDefault="004E5C59" w:rsidP="00E0309D">
      <w:pPr>
        <w:autoSpaceDE w:val="0"/>
        <w:ind w:left="10065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административному регламенту </w:t>
      </w:r>
    </w:p>
    <w:p w:rsidR="004E5C59" w:rsidRDefault="004E5C59" w:rsidP="00E0309D">
      <w:pPr>
        <w:autoSpaceDE w:val="0"/>
        <w:ind w:left="10065"/>
        <w:jc w:val="both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4E5C59" w:rsidRDefault="004E5C59" w:rsidP="004E5C59">
      <w:pPr>
        <w:autoSpaceDE w:val="0"/>
        <w:ind w:left="5103"/>
        <w:textAlignment w:val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E5C59" w:rsidRDefault="004E5C59" w:rsidP="004E5C59">
      <w:pPr>
        <w:autoSpaceDE w:val="0"/>
        <w:textAlignment w:val="auto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:rsidR="00E0309D" w:rsidRDefault="00E0309D" w:rsidP="00E0309D">
      <w:pPr>
        <w:pStyle w:val="ConsPlusNormal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Описание административных процедур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по предоставлению муниципальной услуги «Постановка на учет </w:t>
      </w:r>
    </w:p>
    <w:p w:rsidR="00E0309D" w:rsidRDefault="00E0309D" w:rsidP="00E0309D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E0309D" w:rsidRDefault="00E0309D" w:rsidP="00E0309D">
      <w:pPr>
        <w:pStyle w:val="ConsPlusNormal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5116" w:type="dxa"/>
        <w:tblLook w:val="04A0"/>
      </w:tblPr>
      <w:tblGrid>
        <w:gridCol w:w="2122"/>
        <w:gridCol w:w="2948"/>
        <w:gridCol w:w="1559"/>
        <w:gridCol w:w="1898"/>
        <w:gridCol w:w="2366"/>
        <w:gridCol w:w="2092"/>
        <w:gridCol w:w="2131"/>
      </w:tblGrid>
      <w:tr w:rsidR="00E0309D" w:rsidTr="00E0309D">
        <w:tc>
          <w:tcPr>
            <w:tcW w:w="2122" w:type="dxa"/>
          </w:tcPr>
          <w:p w:rsidR="00E0309D" w:rsidRDefault="00E0309D" w:rsidP="006023FF">
            <w:pPr>
              <w:pStyle w:val="Default"/>
              <w:jc w:val="center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948" w:type="dxa"/>
          </w:tcPr>
          <w:p w:rsidR="00E0309D" w:rsidRDefault="00E0309D" w:rsidP="006023FF">
            <w:pPr>
              <w:pStyle w:val="Default"/>
              <w:jc w:val="center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E0309D" w:rsidRDefault="00E0309D" w:rsidP="006023FF">
            <w:pPr>
              <w:pStyle w:val="Default"/>
              <w:jc w:val="center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Срок выполнения </w:t>
            </w:r>
            <w:proofErr w:type="spellStart"/>
            <w:proofErr w:type="gramStart"/>
            <w:r>
              <w:rPr>
                <w:rFonts w:ascii="Liberation Serif" w:hAnsi="Liberation Serif"/>
                <w:color w:val="auto"/>
                <w:sz w:val="20"/>
                <w:szCs w:val="20"/>
              </w:rPr>
              <w:t>администра-тивных</w:t>
            </w:r>
            <w:proofErr w:type="spellEnd"/>
            <w:proofErr w:type="gramEnd"/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 действий</w:t>
            </w:r>
          </w:p>
        </w:tc>
        <w:tc>
          <w:tcPr>
            <w:tcW w:w="1898" w:type="dxa"/>
          </w:tcPr>
          <w:p w:rsidR="00E0309D" w:rsidRDefault="00E0309D" w:rsidP="006023FF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Должностное лицо, ответственное </w:t>
            </w:r>
          </w:p>
          <w:p w:rsidR="00E0309D" w:rsidRDefault="00E0309D" w:rsidP="006023FF">
            <w:pPr>
              <w:pStyle w:val="Default"/>
              <w:jc w:val="center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66" w:type="dxa"/>
          </w:tcPr>
          <w:p w:rsidR="00E0309D" w:rsidRDefault="00E0309D" w:rsidP="006023FF">
            <w:pPr>
              <w:pStyle w:val="Default"/>
              <w:jc w:val="center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2092" w:type="dxa"/>
          </w:tcPr>
          <w:p w:rsidR="00E0309D" w:rsidRDefault="00E0309D" w:rsidP="006023FF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131" w:type="dxa"/>
          </w:tcPr>
          <w:p w:rsidR="00E0309D" w:rsidRDefault="00E0309D" w:rsidP="006023FF">
            <w:pPr>
              <w:pStyle w:val="Default"/>
              <w:jc w:val="center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E0309D" w:rsidTr="00E0309D">
        <w:tc>
          <w:tcPr>
            <w:tcW w:w="212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9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E0309D" w:rsidTr="00E0309D">
        <w:tc>
          <w:tcPr>
            <w:tcW w:w="15116" w:type="dxa"/>
            <w:gridSpan w:val="7"/>
          </w:tcPr>
          <w:p w:rsid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1. Прием и регистрация заявления</w:t>
            </w:r>
          </w:p>
        </w:tc>
      </w:tr>
      <w:tr w:rsidR="00E0309D" w:rsidTr="00E0309D">
        <w:tc>
          <w:tcPr>
            <w:tcW w:w="212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Поступление заявления </w:t>
            </w:r>
            <w:r>
              <w:rPr>
                <w:rFonts w:ascii="Liberation Serif" w:hAnsi="Liberation Serif"/>
              </w:rPr>
              <w:br/>
              <w:t xml:space="preserve">и документов </w:t>
            </w:r>
            <w:r>
              <w:rPr>
                <w:rFonts w:ascii="Liberation Serif" w:hAnsi="Liberation Serif"/>
              </w:rPr>
              <w:br/>
              <w:t xml:space="preserve">для предоставления муниципальной услуги </w:t>
            </w:r>
            <w:r>
              <w:rPr>
                <w:rFonts w:ascii="Liberation Serif" w:hAnsi="Liberation Serif"/>
              </w:rPr>
              <w:br/>
              <w:t>в уполномоченный орган</w:t>
            </w:r>
          </w:p>
        </w:tc>
        <w:tc>
          <w:tcPr>
            <w:tcW w:w="2948" w:type="dxa"/>
          </w:tcPr>
          <w:p w:rsidR="00E0309D" w:rsidRDefault="00E0309D" w:rsidP="00E030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комплектности документов на наличие или отсутствие оснований для отказа в приеме документов, предусмотренных пунктом 37 административного регламента по предоставлению муниципальной услуги «Постановка на учет и направление детей в </w:t>
            </w:r>
            <w:r w:rsidR="00CE43FF"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муниципальные 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образовательные </w:t>
            </w:r>
            <w:r w:rsidR="00CE43FF">
              <w:rPr>
                <w:rFonts w:ascii="Liberation Serif" w:hAnsi="Liberation Serif"/>
                <w:color w:val="auto"/>
                <w:sz w:val="20"/>
                <w:szCs w:val="20"/>
              </w:rPr>
              <w:t>организации</w:t>
            </w:r>
            <w:r>
              <w:rPr>
                <w:rFonts w:ascii="Liberation Serif" w:hAnsi="Liberation Serif"/>
                <w:color w:val="auto"/>
                <w:sz w:val="20"/>
                <w:szCs w:val="20"/>
              </w:rPr>
              <w:t>, реализующие образовательные программы дошкольного образования» (далее – регламент).</w:t>
            </w:r>
          </w:p>
          <w:p w:rsidR="00E0309D" w:rsidRDefault="00E0309D" w:rsidP="00E0309D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lastRenderedPageBreak/>
              <w:t xml:space="preserve">Информирование заявителя о наличии оснований для отказа в приеме документов, предусмотренных пунктом 37 регламента </w:t>
            </w:r>
            <w:r>
              <w:rPr>
                <w:rFonts w:ascii="Liberation Serif" w:hAnsi="Liberation Serif"/>
                <w:i/>
                <w:iCs/>
              </w:rPr>
              <w:t xml:space="preserve">(при поступлении заявления на бумажном носителе). </w:t>
            </w:r>
          </w:p>
          <w:p w:rsidR="00E0309D" w:rsidRDefault="00E0309D" w:rsidP="00E030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</w:t>
            </w:r>
          </w:p>
          <w:p w:rsidR="00E0309D" w:rsidRDefault="00E0309D" w:rsidP="00E030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  <w:i/>
                <w:iCs/>
              </w:rPr>
              <w:t>(при поступлении заявления в электронном виде)</w:t>
            </w:r>
          </w:p>
        </w:tc>
        <w:tc>
          <w:tcPr>
            <w:tcW w:w="1559" w:type="dxa"/>
          </w:tcPr>
          <w:p w:rsidR="00E0309D" w:rsidRDefault="00E0309D" w:rsidP="00E030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1 день </w:t>
            </w:r>
          </w:p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9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ответственное должностное лицо уполномоченного органа</w:t>
            </w:r>
          </w:p>
        </w:tc>
        <w:tc>
          <w:tcPr>
            <w:tcW w:w="2366" w:type="dxa"/>
          </w:tcPr>
          <w:p w:rsid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адрес места нахождения уполномоченного органа, адрес официального сайта в информационно-телекоммуникационной сети «Интернет» (далее – сеть «Интернет») уполномоченного органа, адрес сайта в сети «Интернет» федеральной государственной информационной системы «Единый </w:t>
            </w:r>
            <w:r>
              <w:rPr>
                <w:rFonts w:ascii="Liberation Serif" w:hAnsi="Liberation Serif" w:cs="Liberation Serif"/>
              </w:rPr>
              <w:lastRenderedPageBreak/>
              <w:t xml:space="preserve">портал государственных и муниципальных услуг (функций)» (далее </w:t>
            </w:r>
            <w:proofErr w:type="gramStart"/>
            <w:r>
              <w:rPr>
                <w:rFonts w:ascii="Liberation Serif" w:hAnsi="Liberation Serif" w:cs="Liberation Serif"/>
              </w:rPr>
              <w:t>–Е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ПГУ), адреса нахождения государственного бюджетного учреждения Свердловской области «Многофункциональный центр предоставления государственных </w:t>
            </w:r>
          </w:p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муниципальных услуг» и его филиалов (далее – ГБУ СО «МФЦ») или адрес сайта в сети «Интернет» с указанием адресов нахождения ГБУ СО «МФЦ»</w:t>
            </w:r>
          </w:p>
        </w:tc>
        <w:tc>
          <w:tcPr>
            <w:tcW w:w="209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наличие или отсутствие оснований для отказа в принятии заявления и прилагаемых к нему документов к рассмотрению</w:t>
            </w:r>
          </w:p>
        </w:tc>
        <w:tc>
          <w:tcPr>
            <w:tcW w:w="2131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результат – принятие или </w:t>
            </w:r>
            <w:r w:rsidR="00CE43FF">
              <w:rPr>
                <w:rFonts w:ascii="Liberation Serif" w:hAnsi="Liberation Serif" w:cs="Liberation Serif"/>
              </w:rPr>
              <w:t xml:space="preserve">отказ </w:t>
            </w:r>
            <w:r>
              <w:rPr>
                <w:rFonts w:ascii="Liberation Serif" w:hAnsi="Liberation Serif" w:cs="Liberation Serif"/>
              </w:rPr>
              <w:t xml:space="preserve">документов к рассмотрению. Способ фиксации </w:t>
            </w:r>
            <w:proofErr w:type="gramStart"/>
            <w:r>
              <w:rPr>
                <w:rFonts w:ascii="Liberation Serif" w:hAnsi="Liberation Serif" w:cs="Liberation Serif"/>
              </w:rPr>
              <w:t>–н</w:t>
            </w:r>
            <w:proofErr w:type="gramEnd"/>
            <w:r>
              <w:rPr>
                <w:rFonts w:ascii="Liberation Serif" w:hAnsi="Liberation Serif" w:cs="Liberation Serif"/>
              </w:rPr>
              <w:t xml:space="preserve">аправление решения о принятии заявления и документов к рассмотрению или направление решения об отказе в приеме документов или об отказе в предоставлении муниципальной услуги в части </w:t>
            </w:r>
            <w:r>
              <w:rPr>
                <w:rFonts w:ascii="Liberation Serif" w:hAnsi="Liberation Serif" w:cs="Liberation Serif"/>
              </w:rPr>
              <w:lastRenderedPageBreak/>
              <w:t>промежуточного результата – постановка на учет с указанием причин отказа</w:t>
            </w:r>
          </w:p>
        </w:tc>
      </w:tr>
      <w:tr w:rsidR="00E0309D" w:rsidTr="00E0309D">
        <w:tc>
          <w:tcPr>
            <w:tcW w:w="212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предоставлении </w:t>
            </w:r>
            <w:r>
              <w:rPr>
                <w:rFonts w:ascii="Liberation Serif" w:hAnsi="Liberation Serif"/>
              </w:rPr>
              <w:lastRenderedPageBreak/>
              <w:t>муниципальной услуги в части промежуточного результата – постановка на учет с указанием причин отказа.</w:t>
            </w:r>
          </w:p>
        </w:tc>
        <w:tc>
          <w:tcPr>
            <w:tcW w:w="1559" w:type="dxa"/>
          </w:tcPr>
          <w:p w:rsidR="00E0309D" w:rsidRDefault="00E0309D" w:rsidP="00E0309D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В тот же день, что и прием и проверка комплектности </w:t>
            </w:r>
          </w:p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9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E0309D" w:rsidTr="00E0309D">
        <w:tc>
          <w:tcPr>
            <w:tcW w:w="212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В случае отсутствия оснований для отказа в приеме документов, предусмотренных пунктом 37 регламента, а также отказа в услуге в части промежуточного результата – постановка на учет, регистрация заявления в электронной базе данных по учету документов</w:t>
            </w:r>
          </w:p>
        </w:tc>
        <w:tc>
          <w:tcPr>
            <w:tcW w:w="1559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В тот же день, что и прием и проверка комплектности</w:t>
            </w:r>
          </w:p>
        </w:tc>
        <w:tc>
          <w:tcPr>
            <w:tcW w:w="1898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</w:tcPr>
          <w:p w:rsidR="00E0309D" w:rsidRPr="00E0309D" w:rsidRDefault="00E0309D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E0309D" w:rsidTr="00E0309D">
        <w:tc>
          <w:tcPr>
            <w:tcW w:w="15116" w:type="dxa"/>
            <w:gridSpan w:val="7"/>
          </w:tcPr>
          <w:p w:rsidR="00E0309D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2. Получение сведений посредством СМЭВ</w:t>
            </w:r>
          </w:p>
        </w:tc>
      </w:tr>
      <w:tr w:rsidR="00DE7EB4" w:rsidTr="00E0309D">
        <w:tc>
          <w:tcPr>
            <w:tcW w:w="2122" w:type="dxa"/>
            <w:vMerge w:val="restart"/>
          </w:tcPr>
          <w:p w:rsidR="00DE7EB4" w:rsidRDefault="00DE7EB4" w:rsidP="00DE7EB4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DE7EB4" w:rsidRPr="00E0309D" w:rsidRDefault="00DE7EB4" w:rsidP="00DE7EB4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/>
              </w:rPr>
              <w:t>ответственному</w:t>
            </w:r>
            <w:proofErr w:type="gramEnd"/>
            <w:r>
              <w:rPr>
                <w:rFonts w:ascii="Liberation Serif" w:hAnsi="Liberation Serif"/>
              </w:rPr>
              <w:t xml:space="preserve"> за предоставление муниципальной услуги</w:t>
            </w:r>
          </w:p>
        </w:tc>
        <w:tc>
          <w:tcPr>
            <w:tcW w:w="2948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автоматическое формирование запросов и направление межведомственных запросов в органы и организации, указанные в пункте 19 регламента</w:t>
            </w:r>
          </w:p>
        </w:tc>
        <w:tc>
          <w:tcPr>
            <w:tcW w:w="1559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1 день</w:t>
            </w:r>
          </w:p>
        </w:tc>
        <w:tc>
          <w:tcPr>
            <w:tcW w:w="1898" w:type="dxa"/>
            <w:vMerge w:val="restart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ответственное должностное лицо уполномоченного органа</w:t>
            </w:r>
          </w:p>
        </w:tc>
        <w:tc>
          <w:tcPr>
            <w:tcW w:w="2366" w:type="dxa"/>
            <w:vMerge w:val="restart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2092" w:type="dxa"/>
            <w:vMerge w:val="restart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заявления о предоставлении услуги и прилагаемых к нему документов к рассмотрению</w:t>
            </w:r>
          </w:p>
        </w:tc>
        <w:tc>
          <w:tcPr>
            <w:tcW w:w="2131" w:type="dxa"/>
            <w:vMerge w:val="restart"/>
          </w:tcPr>
          <w:p w:rsidR="00DE7EB4" w:rsidRDefault="00DE7EB4" w:rsidP="00DE7EB4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результат – получение сведений посредством СМЭВ, необходимых </w:t>
            </w:r>
          </w:p>
          <w:p w:rsidR="00DE7EB4" w:rsidRDefault="00DE7EB4" w:rsidP="00DE7EB4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для предоставления услуги, либо </w:t>
            </w:r>
            <w:proofErr w:type="spellStart"/>
            <w:r>
              <w:rPr>
                <w:rFonts w:ascii="Liberation Serif" w:hAnsi="Liberation Serif" w:cs="Liberation Serif"/>
              </w:rPr>
              <w:t>непоступление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информации (ответов) </w:t>
            </w:r>
          </w:p>
          <w:p w:rsidR="00DE7EB4" w:rsidRPr="00E0309D" w:rsidRDefault="00DE7EB4" w:rsidP="00CE4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установленные сроки. Способ фиксации результата – регистрация документов, поступивших </w:t>
            </w:r>
            <w:r w:rsidR="00CE43F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в уполномоченный орган, содержащих запрошенную информацию.</w:t>
            </w:r>
          </w:p>
        </w:tc>
      </w:tr>
      <w:tr w:rsidR="00DE7EB4" w:rsidTr="00E0309D">
        <w:tc>
          <w:tcPr>
            <w:tcW w:w="212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5 дней</w:t>
            </w:r>
          </w:p>
        </w:tc>
        <w:tc>
          <w:tcPr>
            <w:tcW w:w="1898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E7EB4" w:rsidTr="005D0BFD">
        <w:tc>
          <w:tcPr>
            <w:tcW w:w="15116" w:type="dxa"/>
            <w:gridSpan w:val="7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3. Рассмотрение документов и сведений</w:t>
            </w:r>
          </w:p>
        </w:tc>
      </w:tr>
      <w:tr w:rsidR="00DE7EB4" w:rsidTr="00E0309D">
        <w:tc>
          <w:tcPr>
            <w:tcW w:w="2122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DE7EB4" w:rsidRDefault="00DE7EB4" w:rsidP="006023FF">
            <w:pPr>
              <w:pStyle w:val="ConsPlusNormal"/>
              <w:ind w:firstLine="0"/>
            </w:pPr>
            <w:proofErr w:type="gramStart"/>
            <w:r>
              <w:rPr>
                <w:rFonts w:ascii="Liberation Serif" w:hAnsi="Liberation Serif"/>
              </w:rPr>
              <w:t>ответственному</w:t>
            </w:r>
            <w:proofErr w:type="gramEnd"/>
            <w:r>
              <w:rPr>
                <w:rFonts w:ascii="Liberation Serif" w:hAnsi="Liberation Serif"/>
              </w:rPr>
              <w:t xml:space="preserve"> за </w:t>
            </w:r>
            <w:r>
              <w:rPr>
                <w:rFonts w:ascii="Liberation Serif" w:hAnsi="Liberation Serif"/>
              </w:rPr>
              <w:lastRenderedPageBreak/>
              <w:t xml:space="preserve">предоставление муниципальной услуги </w:t>
            </w:r>
          </w:p>
        </w:tc>
        <w:tc>
          <w:tcPr>
            <w:tcW w:w="2948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lastRenderedPageBreak/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59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1 день </w:t>
            </w:r>
          </w:p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</w:p>
        </w:tc>
        <w:tc>
          <w:tcPr>
            <w:tcW w:w="1898" w:type="dxa"/>
          </w:tcPr>
          <w:p w:rsidR="00DE7EB4" w:rsidRDefault="00DE7EB4" w:rsidP="006023FF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</w:tcPr>
          <w:p w:rsidR="00DE7EB4" w:rsidRDefault="00DE7EB4" w:rsidP="00602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места нахождения уполномоченного органа</w:t>
            </w:r>
          </w:p>
        </w:tc>
        <w:tc>
          <w:tcPr>
            <w:tcW w:w="2092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E7EB4" w:rsidTr="00123DAC">
        <w:tc>
          <w:tcPr>
            <w:tcW w:w="15116" w:type="dxa"/>
            <w:gridSpan w:val="7"/>
          </w:tcPr>
          <w:p w:rsidR="00DE7EB4" w:rsidRDefault="00DE7EB4" w:rsidP="006023FF">
            <w:pPr>
              <w:pStyle w:val="ConsPlusNormal"/>
              <w:ind w:firstLine="0"/>
            </w:pPr>
            <w:r>
              <w:rPr>
                <w:rFonts w:ascii="Liberation Serif" w:hAnsi="Liberation Serif"/>
              </w:rPr>
              <w:lastRenderedPageBreak/>
              <w:t xml:space="preserve">4. Принятие решения </w:t>
            </w:r>
          </w:p>
        </w:tc>
      </w:tr>
      <w:tr w:rsidR="00DE7EB4" w:rsidTr="00E0309D">
        <w:tc>
          <w:tcPr>
            <w:tcW w:w="2122" w:type="dxa"/>
            <w:vMerge w:val="restart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948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решения о предоставлении муниципальной услуги </w:t>
            </w:r>
            <w:r>
              <w:rPr>
                <w:rFonts w:ascii="Liberation Serif" w:hAnsi="Liberation Serif"/>
                <w:i/>
                <w:iCs/>
              </w:rPr>
              <w:t>(при поступлении заявления на бумажном носителе)</w:t>
            </w:r>
          </w:p>
        </w:tc>
        <w:tc>
          <w:tcPr>
            <w:tcW w:w="1559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рассмотрение документов и сведений </w:t>
            </w:r>
          </w:p>
        </w:tc>
        <w:tc>
          <w:tcPr>
            <w:tcW w:w="1898" w:type="dxa"/>
            <w:vMerge w:val="restart"/>
          </w:tcPr>
          <w:p w:rsidR="00DE7EB4" w:rsidRDefault="00DE7EB4" w:rsidP="006023FF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уполномоченного органа </w:t>
            </w:r>
          </w:p>
        </w:tc>
        <w:tc>
          <w:tcPr>
            <w:tcW w:w="2366" w:type="dxa"/>
            <w:vMerge w:val="restart"/>
          </w:tcPr>
          <w:p w:rsidR="00DE7EB4" w:rsidRDefault="00DE7EB4" w:rsidP="00602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2092" w:type="dxa"/>
            <w:vMerge w:val="restart"/>
          </w:tcPr>
          <w:p w:rsidR="00DE7EB4" w:rsidRDefault="00DE7EB4" w:rsidP="00602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или отсутствие оснований для отказа в предоставлении муниципальной услуги, наличие свободных мест в дошкольных организациях</w:t>
            </w:r>
          </w:p>
        </w:tc>
        <w:tc>
          <w:tcPr>
            <w:tcW w:w="2131" w:type="dxa"/>
            <w:vMerge w:val="restart"/>
          </w:tcPr>
          <w:p w:rsidR="00DE7EB4" w:rsidRDefault="00DE7EB4" w:rsidP="006023FF">
            <w:pPr>
              <w:pStyle w:val="ConsPlusNormal"/>
              <w:ind w:firstLine="0"/>
            </w:pPr>
            <w:r>
              <w:rPr>
                <w:rFonts w:ascii="Liberation Serif" w:hAnsi="Liberation Serif" w:cs="Liberation Serif"/>
              </w:rPr>
              <w:t xml:space="preserve">результат – принятие </w:t>
            </w:r>
            <w:r>
              <w:rPr>
                <w:rFonts w:ascii="Liberation Serif" w:hAnsi="Liberation Serif"/>
              </w:rPr>
              <w:t xml:space="preserve">решения о предоставлении муниципальной услуги. </w:t>
            </w:r>
            <w:r>
              <w:rPr>
                <w:rFonts w:ascii="Liberation Serif" w:hAnsi="Liberation Serif" w:cs="Liberation Serif"/>
              </w:rPr>
              <w:t xml:space="preserve">Способ фиксации </w:t>
            </w:r>
            <w:proofErr w:type="gramStart"/>
            <w:r>
              <w:rPr>
                <w:rFonts w:ascii="Liberation Serif" w:hAnsi="Liberation Serif" w:cs="Liberation Serif"/>
              </w:rPr>
              <w:t>–н</w:t>
            </w:r>
            <w:proofErr w:type="gramEnd"/>
            <w:r>
              <w:rPr>
                <w:rFonts w:ascii="Liberation Serif" w:hAnsi="Liberation Serif" w:cs="Liberation Serif"/>
              </w:rPr>
              <w:t xml:space="preserve">аправление решений о предоставлении муниципальной услуги в части промежуточного результата и в части основного результата </w:t>
            </w:r>
          </w:p>
        </w:tc>
      </w:tr>
      <w:tr w:rsidR="00DE7EB4" w:rsidTr="00E0309D">
        <w:tc>
          <w:tcPr>
            <w:tcW w:w="212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принятие промежуточного решения о предоставлении муниципальной услуги </w:t>
            </w:r>
            <w:r>
              <w:rPr>
                <w:rFonts w:ascii="Liberation Serif" w:hAnsi="Liberation Serif"/>
                <w:i/>
                <w:iCs/>
              </w:rPr>
              <w:t>(при поступлении заявления в электронном виде)</w:t>
            </w:r>
          </w:p>
        </w:tc>
        <w:tc>
          <w:tcPr>
            <w:tcW w:w="1559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день рассмотрения документов и сведений </w:t>
            </w:r>
          </w:p>
        </w:tc>
        <w:tc>
          <w:tcPr>
            <w:tcW w:w="1898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E7EB4" w:rsidTr="00E0309D">
        <w:tc>
          <w:tcPr>
            <w:tcW w:w="212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формирование решения о предоставлении муниципальной услуги </w:t>
            </w:r>
          </w:p>
        </w:tc>
        <w:tc>
          <w:tcPr>
            <w:tcW w:w="1559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1898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  <w:tr w:rsidR="00DE7EB4" w:rsidTr="00D85412">
        <w:tc>
          <w:tcPr>
            <w:tcW w:w="15116" w:type="dxa"/>
            <w:gridSpan w:val="7"/>
          </w:tcPr>
          <w:p w:rsidR="00DE7EB4" w:rsidRDefault="00DE7EB4" w:rsidP="006023FF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5. Выдача результата </w:t>
            </w:r>
          </w:p>
        </w:tc>
      </w:tr>
      <w:tr w:rsidR="00DE7EB4" w:rsidTr="00E0309D">
        <w:tc>
          <w:tcPr>
            <w:tcW w:w="2122" w:type="dxa"/>
            <w:vMerge w:val="restart"/>
          </w:tcPr>
          <w:p w:rsidR="00DE7EB4" w:rsidRDefault="00DE7EB4" w:rsidP="006023FF">
            <w:pPr>
              <w:pStyle w:val="Default"/>
              <w:jc w:val="both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>формирование и регистрация результата муниципальной услуги, указанного в пункте 21 регламента, в форме электронного документа в информационной системе доступности дошкольного образования Свердловской области (далее – ИС ДДО Свердловской области)</w:t>
            </w:r>
          </w:p>
        </w:tc>
        <w:tc>
          <w:tcPr>
            <w:tcW w:w="2948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регистрация каждого результата предоставления муниципальной услуги </w:t>
            </w:r>
          </w:p>
        </w:tc>
        <w:tc>
          <w:tcPr>
            <w:tcW w:w="1559" w:type="dxa"/>
            <w:vMerge w:val="restart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в тот же день, что и принятие решения </w:t>
            </w:r>
          </w:p>
        </w:tc>
        <w:tc>
          <w:tcPr>
            <w:tcW w:w="1898" w:type="dxa"/>
            <w:vMerge w:val="restart"/>
          </w:tcPr>
          <w:p w:rsidR="00DE7EB4" w:rsidRDefault="00DE7EB4" w:rsidP="006023FF">
            <w:pPr>
              <w:pStyle w:val="Default"/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ответственное должностное лицо уполномоченного органа </w:t>
            </w:r>
          </w:p>
        </w:tc>
        <w:tc>
          <w:tcPr>
            <w:tcW w:w="2366" w:type="dxa"/>
            <w:vMerge w:val="restart"/>
          </w:tcPr>
          <w:p w:rsidR="00DE7EB4" w:rsidRDefault="00DE7EB4" w:rsidP="00602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места нахождения уполномоченного органа, адрес сайта ЕПГУ в сети «Интернет»</w:t>
            </w:r>
          </w:p>
        </w:tc>
        <w:tc>
          <w:tcPr>
            <w:tcW w:w="2092" w:type="dxa"/>
            <w:vMerge w:val="restart"/>
          </w:tcPr>
          <w:p w:rsidR="00DE7EB4" w:rsidRDefault="00DE7EB4" w:rsidP="006023FF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принятие решения о предоставлении основного результата предоставления муниципальной услуги (направление в образовательную организацию), наличие запроса заявителя о ходе предоставления муниципальной услуги</w:t>
            </w:r>
          </w:p>
        </w:tc>
        <w:tc>
          <w:tcPr>
            <w:tcW w:w="2131" w:type="dxa"/>
            <w:vMerge w:val="restart"/>
          </w:tcPr>
          <w:p w:rsidR="00DE7EB4" w:rsidRDefault="00DE7EB4" w:rsidP="006023FF">
            <w:pPr>
              <w:pStyle w:val="ConsPlusNormal"/>
              <w:ind w:firstLine="0"/>
            </w:pPr>
            <w:r>
              <w:rPr>
                <w:rFonts w:ascii="Liberation Serif" w:hAnsi="Liberation Serif" w:cs="Liberation Serif"/>
              </w:rPr>
              <w:t xml:space="preserve">результат – направление заявителю решения о предоставлении муниципальной услуги в части основного результата (направление в муниципальную образовательную организацию), направление заявителю уведомлений о ходе рассмотрения заявления, о предоставлении муниципальной услуги в личный кабинет на ЕПГУ. </w:t>
            </w:r>
            <w:r>
              <w:rPr>
                <w:rFonts w:ascii="Liberation Serif" w:hAnsi="Liberation Serif" w:cs="Liberation Serif"/>
              </w:rPr>
              <w:lastRenderedPageBreak/>
              <w:t xml:space="preserve">Способ фиксации – внесение данных о предоставлении муниципальной услуги в части основного результата (направление в муниципальную образовательную организацию) в </w:t>
            </w:r>
            <w:r>
              <w:rPr>
                <w:rFonts w:ascii="Liberation Serif" w:hAnsi="Liberation Serif"/>
              </w:rPr>
              <w:t>ИС ДДО Свердловской области</w:t>
            </w:r>
          </w:p>
        </w:tc>
      </w:tr>
      <w:tr w:rsidR="00DE7EB4" w:rsidTr="00E0309D">
        <w:tc>
          <w:tcPr>
            <w:tcW w:w="212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948" w:type="dxa"/>
          </w:tcPr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направление заявителю уведомлений о ходе рассмотрения заявления, о предоставлении муниципальной услуги в личный кабинет на ЕПГУ (в случае подачи такого заявления посредством ЕПГУ или по запросу заявителя в рамках услуги «Подписаться </w:t>
            </w:r>
            <w:proofErr w:type="gramEnd"/>
          </w:p>
          <w:p w:rsidR="00DE7EB4" w:rsidRDefault="00DE7EB4" w:rsidP="006023FF">
            <w:pPr>
              <w:pStyle w:val="Default"/>
              <w:rPr>
                <w:rFonts w:ascii="Liberation Serif" w:hAnsi="Liberation Serif"/>
                <w:color w:val="auto"/>
                <w:sz w:val="20"/>
                <w:szCs w:val="20"/>
              </w:rPr>
            </w:pPr>
            <w:r>
              <w:rPr>
                <w:rFonts w:ascii="Liberation Serif" w:hAnsi="Liberation Serif"/>
                <w:color w:val="auto"/>
                <w:sz w:val="20"/>
                <w:szCs w:val="20"/>
              </w:rPr>
              <w:t xml:space="preserve">на информирование по заявлениям, поданным на личном приеме») </w:t>
            </w:r>
          </w:p>
        </w:tc>
        <w:tc>
          <w:tcPr>
            <w:tcW w:w="1559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1898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092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  <w:tc>
          <w:tcPr>
            <w:tcW w:w="2131" w:type="dxa"/>
            <w:vMerge/>
          </w:tcPr>
          <w:p w:rsidR="00DE7EB4" w:rsidRPr="00E0309D" w:rsidRDefault="00DE7EB4" w:rsidP="00E0309D">
            <w:pPr>
              <w:pStyle w:val="ConsPlusNormal"/>
              <w:ind w:firstLine="0"/>
              <w:rPr>
                <w:rFonts w:ascii="Liberation Serif" w:hAnsi="Liberation Serif" w:cs="Liberation Serif"/>
              </w:rPr>
            </w:pPr>
          </w:p>
        </w:tc>
      </w:tr>
    </w:tbl>
    <w:p w:rsidR="00675F69" w:rsidRDefault="00675F69" w:rsidP="00E0309D">
      <w:pPr>
        <w:autoSpaceDE w:val="0"/>
        <w:jc w:val="center"/>
        <w:textAlignment w:val="auto"/>
      </w:pPr>
    </w:p>
    <w:sectPr w:rsidR="00675F69" w:rsidSect="00DE7EB4">
      <w:headerReference w:type="default" r:id="rId6"/>
      <w:pgSz w:w="16838" w:h="11906" w:orient="landscape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06" w:rsidRDefault="00176F06" w:rsidP="00DE7EB4">
      <w:r>
        <w:separator/>
      </w:r>
    </w:p>
  </w:endnote>
  <w:endnote w:type="continuationSeparator" w:id="0">
    <w:p w:rsidR="00176F06" w:rsidRDefault="00176F06" w:rsidP="00DE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06" w:rsidRDefault="00176F06" w:rsidP="00DE7EB4">
      <w:r>
        <w:separator/>
      </w:r>
    </w:p>
  </w:footnote>
  <w:footnote w:type="continuationSeparator" w:id="0">
    <w:p w:rsidR="00176F06" w:rsidRDefault="00176F06" w:rsidP="00DE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54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DE7EB4" w:rsidRPr="00DE7EB4" w:rsidRDefault="00DE7EB4">
        <w:pPr>
          <w:pStyle w:val="a4"/>
          <w:jc w:val="center"/>
          <w:rPr>
            <w:rFonts w:ascii="Liberation Serif" w:hAnsi="Liberation Serif"/>
            <w:sz w:val="28"/>
            <w:szCs w:val="28"/>
          </w:rPr>
        </w:pPr>
        <w:r w:rsidRPr="00DE7EB4">
          <w:rPr>
            <w:rFonts w:ascii="Liberation Serif" w:hAnsi="Liberation Serif"/>
            <w:sz w:val="28"/>
            <w:szCs w:val="28"/>
          </w:rPr>
          <w:fldChar w:fldCharType="begin"/>
        </w:r>
        <w:r w:rsidRPr="00DE7EB4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DE7EB4">
          <w:rPr>
            <w:rFonts w:ascii="Liberation Serif" w:hAnsi="Liberation Serif"/>
            <w:sz w:val="28"/>
            <w:szCs w:val="28"/>
          </w:rPr>
          <w:fldChar w:fldCharType="separate"/>
        </w:r>
        <w:r w:rsidR="00CE43FF">
          <w:rPr>
            <w:rFonts w:ascii="Liberation Serif" w:hAnsi="Liberation Serif"/>
            <w:noProof/>
            <w:sz w:val="28"/>
            <w:szCs w:val="28"/>
          </w:rPr>
          <w:t>3</w:t>
        </w:r>
        <w:r w:rsidRPr="00DE7EB4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C59"/>
    <w:rsid w:val="00005552"/>
    <w:rsid w:val="00176F06"/>
    <w:rsid w:val="004E5C59"/>
    <w:rsid w:val="00675F69"/>
    <w:rsid w:val="006F0882"/>
    <w:rsid w:val="008A19FE"/>
    <w:rsid w:val="008E4FCA"/>
    <w:rsid w:val="00A80399"/>
    <w:rsid w:val="00C9543E"/>
    <w:rsid w:val="00CC096B"/>
    <w:rsid w:val="00CE43FF"/>
    <w:rsid w:val="00DE7EB4"/>
    <w:rsid w:val="00E0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C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09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0309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0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7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7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7</cp:revision>
  <dcterms:created xsi:type="dcterms:W3CDTF">2022-10-20T05:57:00Z</dcterms:created>
  <dcterms:modified xsi:type="dcterms:W3CDTF">2022-10-20T07:22:00Z</dcterms:modified>
</cp:coreProperties>
</file>